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REFERENTIEL D’ACTIVITES</w:t>
      </w:r>
    </w:p>
    <w:p w:rsidR="00000000" w:rsidDel="00000000" w:rsidP="00000000" w:rsidRDefault="00000000" w:rsidRPr="00000000" w14:paraId="00000003">
      <w:pPr>
        <w:jc w:val="center"/>
        <w:rPr>
          <w:b w:val="1"/>
          <w:color w:val="c00000"/>
          <w:sz w:val="24"/>
          <w:szCs w:val="24"/>
        </w:rPr>
      </w:pPr>
      <w:r w:rsidDel="00000000" w:rsidR="00000000" w:rsidRPr="00000000">
        <w:rPr>
          <w:b w:val="1"/>
          <w:color w:val="c00000"/>
          <w:sz w:val="24"/>
          <w:szCs w:val="24"/>
          <w:rtl w:val="0"/>
        </w:rPr>
        <w:t xml:space="preserve">MÉTIER</w:t>
      </w:r>
    </w:p>
    <w:p w:rsidR="00000000" w:rsidDel="00000000" w:rsidP="00000000" w:rsidRDefault="00000000" w:rsidRPr="00000000" w14:paraId="00000004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ACTIVITES VISEES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XX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COMPÉTENCES ATTESTÉES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A la fin de leur formation, les étudiants seront capables de :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122"/>
        <w:gridCol w:w="6940"/>
        <w:tblGridChange w:id="0">
          <w:tblGrid>
            <w:gridCol w:w="2122"/>
            <w:gridCol w:w="6940"/>
          </w:tblGrid>
        </w:tblGridChange>
      </w:tblGrid>
      <w:tr>
        <w:trPr>
          <w:cantSplit w:val="0"/>
          <w:trHeight w:val="711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0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XX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5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1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XX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XX</w:t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vMerge w:val="restart"/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XX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8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23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BLOCS DE COMPÉTENCES</w:t>
      </w:r>
    </w:p>
    <w:p w:rsidR="00000000" w:rsidDel="00000000" w:rsidP="00000000" w:rsidRDefault="00000000" w:rsidRPr="00000000" w14:paraId="0000002D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2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694"/>
        <w:gridCol w:w="6368"/>
        <w:tblGridChange w:id="0">
          <w:tblGrid>
            <w:gridCol w:w="2694"/>
            <w:gridCol w:w="6368"/>
          </w:tblGrid>
        </w:tblGridChange>
      </w:tblGrid>
      <w:tr>
        <w:trPr>
          <w:cantSplit w:val="0"/>
          <w:trHeight w:val="41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Liste de compétences</w:t>
            </w:r>
          </w:p>
        </w:tc>
      </w:tr>
      <w:tr>
        <w:trPr>
          <w:cantSplit w:val="0"/>
          <w:trHeight w:val="3274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Bloc 1 : XXX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XXX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91" w:hRule="atLeast"/>
          <w:tblHeader w:val="0"/>
        </w:trPr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Bloc 2 : XXX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XXX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74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Bloc 3 : XXX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XXX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23" w:hRule="atLeast"/>
          <w:tblHeader w:val="0"/>
        </w:trPr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Bloc 4 : XXX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XXX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062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119"/>
        <w:gridCol w:w="5943"/>
        <w:tblGridChange w:id="0">
          <w:tblGrid>
            <w:gridCol w:w="3119"/>
            <w:gridCol w:w="5943"/>
          </w:tblGrid>
        </w:tblGridChange>
      </w:tblGrid>
      <w:tr>
        <w:trPr>
          <w:cantSplit w:val="0"/>
          <w:trHeight w:val="97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9">
            <w:pPr>
              <w:rPr>
                <w:b w:val="1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9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B">
            <w:pPr>
              <w:rPr>
                <w:b w:val="1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ourier New"/>
  <w:font w:name="Noto Sans Symbols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4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43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Siret :</w:t>
    </w:r>
    <w:r w:rsidDel="00000000" w:rsidR="00000000" w:rsidRPr="00000000">
      <w:rPr>
        <w:color w:val="c00000"/>
        <w:sz w:val="16"/>
        <w:szCs w:val="16"/>
        <w:rtl w:val="0"/>
      </w:rPr>
      <w:t xml:space="preserve"> XXX </w:t>
    </w:r>
    <w:r w:rsidDel="00000000" w:rsidR="00000000" w:rsidRPr="00000000">
      <w:rPr>
        <w:color w:val="bfbfbf"/>
        <w:sz w:val="16"/>
        <w:szCs w:val="16"/>
        <w:rtl w:val="0"/>
      </w:rPr>
      <w:t xml:space="preserve">– Naf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TVA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RCS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4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XXX </w:t>
    </w:r>
    <w:r w:rsidDel="00000000" w:rsidR="00000000" w:rsidRPr="00000000">
      <w:rPr>
        <w:color w:val="bfbfbf"/>
        <w:sz w:val="16"/>
        <w:szCs w:val="16"/>
        <w:rtl w:val="0"/>
      </w:rPr>
      <w:t xml:space="preserve">au capital de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color w:val="bfbfbf"/>
        <w:sz w:val="16"/>
        <w:szCs w:val="16"/>
        <w:rtl w:val="0"/>
      </w:rPr>
      <w:t xml:space="preserve">€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Tel :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Email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6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Site internet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Century Gothic" w:cs="Century Gothic" w:eastAsia="Century Gothic" w:hAnsi="Century Gothi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