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FAVORISER L’ENGAGEMENT</w:t>
        <w:br w:type="textWrapping"/>
        <w:t xml:space="preserve">DES ÉTUDIANTS</w:t>
      </w:r>
    </w:p>
    <w:p w:rsidR="00000000" w:rsidDel="00000000" w:rsidP="00000000" w:rsidRDefault="00000000" w:rsidRPr="00000000" w14:paraId="00000003">
      <w:pPr>
        <w:jc w:val="center"/>
        <w:rPr>
          <w:b w:val="1"/>
          <w:sz w:val="36"/>
          <w:szCs w:val="36"/>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LES DIFFERENTES FORMES QUE PEUT PRENDRE L’ENGAGEMENT</w:t>
      </w:r>
    </w:p>
    <w:p w:rsidR="00000000" w:rsidDel="00000000" w:rsidP="00000000" w:rsidRDefault="00000000" w:rsidRPr="00000000" w14:paraId="00000005">
      <w:pPr>
        <w:jc w:val="both"/>
        <w:rPr/>
      </w:pPr>
      <w:r w:rsidDel="00000000" w:rsidR="00000000" w:rsidRPr="00000000">
        <w:rPr>
          <w:rtl w:val="0"/>
        </w:rPr>
        <w:t xml:space="preserve">Dans un rapport intitulé « Qu’as-tu fait à l’école aujourd’hui ? », Willms et coll. (2009) définissent trois différents types d’engagement :</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ENGAGEMENT SOCIAL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Avoir un sentiment d’appartenance et de participation à la vie de la formation.</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ENGAGEMENT SCOLAIRE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Participer aux exigences formelles de scolarisation.</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ENGAGEMENT INTELLECTUEL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Avoir un investissement émotionnel et cognitif sérieux dans l’apprentissage.</w:t>
      </w: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Afin d’améliorer l’engagement de nos étudiants dans la formation, nos actions s’inscrivent dans ces trois domaines. La participation de l’ensemble des acteurs des 3 pôles est indispensable pour arriver à cet objectif. Nous croyons fortement que l’engagement des étudiants commence par l’engagement de notre personnel.</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sz w:val="24"/>
          <w:szCs w:val="24"/>
        </w:rPr>
      </w:pPr>
      <w:r w:rsidDel="00000000" w:rsidR="00000000" w:rsidRPr="00000000">
        <w:rPr>
          <w:b w:val="1"/>
          <w:sz w:val="24"/>
          <w:szCs w:val="24"/>
          <w:rtl w:val="0"/>
        </w:rPr>
        <w:t xml:space="preserve">FAVORISER DES STRATEGIES PEDAGOGIQUES EPROUVEES</w:t>
      </w:r>
    </w:p>
    <w:p w:rsidR="00000000" w:rsidDel="00000000" w:rsidP="00000000" w:rsidRDefault="00000000" w:rsidRPr="00000000" w14:paraId="0000000E">
      <w:pPr>
        <w:jc w:val="both"/>
        <w:rPr/>
      </w:pPr>
      <w:r w:rsidDel="00000000" w:rsidR="00000000" w:rsidRPr="00000000">
        <w:rPr>
          <w:rtl w:val="0"/>
        </w:rPr>
        <w:t xml:space="preserve">Nous avons construit notre programme d’enseignement à travers cinq pratiques établies par Willms et coll. visant à favoriser l’engagement de nos étudiants :</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DES CONCEPTIONS ADAPTEES AU MONDE CONTEMPORAIN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nos modules de formation veillent à approfondir la compréhension des étudiants en ouvrant les disciplines à un véritable questionnement.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UN TRAVAIL QUI COMPORTE UN SENS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grâce à notre expérience professionnelle dans le secteur de la restauration, nous avons créé un contenu pertinent, significatif et authentique en lien avec les attentes du marché de la restauration.</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L’UTILISATION DES EVALUATIONS POUR AMELIORER L’APPRENTISSAGE ET GUIDER L’ENSEIGNEMENT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afin que nos étudiants puissent réfléchir en profondeur à leurs propres apprentissages, nous avons mis en place différentes évaluations en début, en cours et en fin de formation.</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L’ETABLISSEMENT DE RELATIONS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à travers les différents moments d’échanges entre les formateurs et les étudiants et entre les étudiants, nous essayons de créer une ambiance disciplinaire positive qui engendre un environnement de confiance respectueux comportant peu de risques.</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L’AMELIORATION DES PRATIQUES PEDAGOGIQUES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nous avons mis en place un système de veille règlementaire, économique et technologique efficace afin d’innover constamment sur nos pratiques pédagogiques dans le but d’offrir à nos étudiants le meilleur environnement possible pour leur apprentissage.</w:t>
      </w: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b w:val="1"/>
          <w:sz w:val="24"/>
          <w:szCs w:val="24"/>
          <w:rtl w:val="0"/>
        </w:rPr>
        <w:t xml:space="preserve">RENFORCER LE SOUTIEN AUX ÉTUDIANTS ET LA DÉFENSE DE LEURS INTÉRÊTS</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Les recherches tendent à démontrer que, dans une école typique, environ 25% des élèves ont un engagement faible. En tant qu’organisme de formation, nos problématiques sont différentes mais nous avons néanmoins voulu mettre en place des actions afin de renforcer notre soutien aux étudiants en difficulté. Cela concerne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ATTRIBUTION D’INTERVENANTS –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l’organigramme que nous avons mis en place permet aux étudiants démotivés de trouver un formateur vers qui se tourner pour demander conseil.</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b w:val="1"/>
          <w:rtl w:val="0"/>
        </w:rPr>
        <w:t xml:space="preserve">REPÉRAGE</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DES </w:t>
      </w:r>
      <w:r w:rsidDel="00000000" w:rsidR="00000000" w:rsidRPr="00000000">
        <w:rPr>
          <w:b w:val="1"/>
          <w:rtl w:val="0"/>
        </w:rPr>
        <w:t xml:space="preserve">ÉTUDIANTS</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EN </w:t>
      </w:r>
      <w:r w:rsidDel="00000000" w:rsidR="00000000" w:rsidRPr="00000000">
        <w:rPr>
          <w:b w:val="1"/>
          <w:rtl w:val="0"/>
        </w:rPr>
        <w:t xml:space="preserve">DIFFICULTÉ -</w:t>
      </w:r>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notre choix de ne former que </w:t>
      </w:r>
      <w:r w:rsidDel="00000000" w:rsidR="00000000" w:rsidRPr="00000000">
        <w:rPr>
          <w:color w:val="c00000"/>
          <w:rtl w:val="0"/>
        </w:rPr>
        <w:t xml:space="preserve">10</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étudiants au maximum dans la même période nous permet d’assurer un suivi individualisé et de qualité et de repérer les étudiants qui sont en difficulté.</w:t>
      </w: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t xml:space="preserve">Toutes les mesures mises en place dans le but d’éviter les situations d’échec sont rassemblées dans un seul et même document (Nom du document : Éviter les situations d’échec). </w:t>
      </w:r>
    </w:p>
    <w:p w:rsidR="00000000" w:rsidDel="00000000" w:rsidP="00000000" w:rsidRDefault="00000000" w:rsidRPr="00000000" w14:paraId="00000020">
      <w:pPr>
        <w:rPr>
          <w:b w:val="1"/>
          <w:sz w:val="24"/>
          <w:szCs w:val="24"/>
        </w:rPr>
      </w:pPr>
      <w:r w:rsidDel="00000000" w:rsidR="00000000" w:rsidRPr="00000000">
        <w:rPr>
          <w:rtl w:val="0"/>
        </w:rPr>
      </w:r>
    </w:p>
    <w:p w:rsidR="00000000" w:rsidDel="00000000" w:rsidP="00000000" w:rsidRDefault="00000000" w:rsidRPr="00000000" w14:paraId="00000021">
      <w:pPr>
        <w:rPr>
          <w:b w:val="1"/>
          <w:sz w:val="24"/>
          <w:szCs w:val="24"/>
        </w:rPr>
      </w:pPr>
      <w:r w:rsidDel="00000000" w:rsidR="00000000" w:rsidRPr="00000000">
        <w:rPr>
          <w:b w:val="1"/>
          <w:sz w:val="24"/>
          <w:szCs w:val="24"/>
          <w:rtl w:val="0"/>
        </w:rPr>
        <w:t xml:space="preserve">DEMANDER AUX ÉTUDIANTS QUELS SONT LEURS BESOINS</w:t>
      </w:r>
    </w:p>
    <w:p w:rsidR="00000000" w:rsidDel="00000000" w:rsidP="00000000" w:rsidRDefault="00000000" w:rsidRPr="00000000" w14:paraId="00000022">
      <w:pPr>
        <w:jc w:val="both"/>
        <w:rPr/>
      </w:pPr>
      <w:r w:rsidDel="00000000" w:rsidR="00000000" w:rsidRPr="00000000">
        <w:rPr>
          <w:rtl w:val="0"/>
        </w:rPr>
        <w:t xml:space="preserve">Notre offre de formation a été créé par des professionnels qui ont une expérience significative dans le secteur du </w:t>
      </w:r>
      <w:r w:rsidDel="00000000" w:rsidR="00000000" w:rsidRPr="00000000">
        <w:rPr>
          <w:color w:val="c00000"/>
          <w:rtl w:val="0"/>
        </w:rPr>
        <w:t xml:space="preserve">XXX</w:t>
      </w:r>
      <w:r w:rsidDel="00000000" w:rsidR="00000000" w:rsidRPr="00000000">
        <w:rPr>
          <w:rtl w:val="0"/>
        </w:rPr>
        <w:t xml:space="preserve">. Elle intègre les besoins et les attentes du marché, qui sont en perpétuels évolution. </w:t>
      </w:r>
    </w:p>
    <w:p w:rsidR="00000000" w:rsidDel="00000000" w:rsidP="00000000" w:rsidRDefault="00000000" w:rsidRPr="00000000" w14:paraId="00000023">
      <w:pPr>
        <w:jc w:val="both"/>
        <w:rPr/>
      </w:pPr>
      <w:r w:rsidDel="00000000" w:rsidR="00000000" w:rsidRPr="00000000">
        <w:rPr>
          <w:rtl w:val="0"/>
        </w:rPr>
        <w:t xml:space="preserve">Dans un souci d’amélioration continue de notre formation, nous avons mis en place un système de veille efficace organisé en 3 pôles : technologique, économique et règlementaire. Mais nous nous attachons également à ce que nos étudiants interviennent dans ce processus d’amélioration continue, car nous croyons qu’ils sont une composante essentielle.</w:t>
      </w:r>
    </w:p>
    <w:p w:rsidR="00000000" w:rsidDel="00000000" w:rsidP="00000000" w:rsidRDefault="00000000" w:rsidRPr="00000000" w14:paraId="00000024">
      <w:pPr>
        <w:jc w:val="both"/>
        <w:rPr/>
      </w:pPr>
      <w:r w:rsidDel="00000000" w:rsidR="00000000" w:rsidRPr="00000000">
        <w:rPr>
          <w:rtl w:val="0"/>
        </w:rPr>
        <w:t xml:space="preserve">À cet effet, nous avons mis en place un quiz initial nous permettant de voir quelles sont les difficultés auxquelles les étudiants étaient confrontés à leur entrée en formation. Nous avons également intégré en fin de formation un questionnaire où les étudiants peuvent librement évaluer notre formation en nous retournant leur niveau de satisfaction sur différents points comme par exemple l’organisation de la formation, l’acquisition des connaissances…</w:t>
      </w:r>
    </w:p>
    <w:p w:rsidR="00000000" w:rsidDel="00000000" w:rsidP="00000000" w:rsidRDefault="00000000" w:rsidRPr="00000000" w14:paraId="00000025">
      <w:pPr>
        <w:jc w:val="both"/>
        <w:rPr/>
      </w:pPr>
      <w:r w:rsidDel="00000000" w:rsidR="00000000" w:rsidRPr="00000000">
        <w:rPr>
          <w:rtl w:val="0"/>
        </w:rPr>
        <w:t xml:space="preserve">Ces différentes actions nous permettent d’identifier efficacement les besoins et les attentes de nos étudiants. </w:t>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9">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2A">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2B">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2C">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2D">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