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RECUEIL, ANALYSE ET TRAITEMENT</w:t>
        <w:br w:type="textWrapping"/>
        <w:t xml:space="preserve">DES APPRÉCIATIONS</w:t>
      </w:r>
    </w:p>
    <w:p w:rsidR="00000000" w:rsidDel="00000000" w:rsidP="00000000" w:rsidRDefault="00000000" w:rsidRPr="00000000" w14:paraId="00000003">
      <w:pPr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Tableau du recueil, de l’analyse et du traitement des appréciations des parties prenantes :</w:t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4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5"/>
        <w:gridCol w:w="2265"/>
        <w:gridCol w:w="2265"/>
        <w:gridCol w:w="2250"/>
        <w:tblGridChange w:id="0">
          <w:tblGrid>
            <w:gridCol w:w="2265"/>
            <w:gridCol w:w="2265"/>
            <w:gridCol w:w="2265"/>
            <w:gridCol w:w="2250"/>
          </w:tblGrid>
        </w:tblGridChange>
      </w:tblGrid>
      <w:tr>
        <w:trPr>
          <w:cantSplit w:val="0"/>
          <w:trHeight w:val="51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6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Recueil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Analyse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Traitement</w:t>
            </w:r>
          </w:p>
        </w:tc>
      </w:tr>
      <w:tr>
        <w:trPr>
          <w:cantSplit w:val="0"/>
          <w:trHeight w:val="153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A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Bénéficiaires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rPr>
                <w:color w:val="c00000"/>
                <w:highlight w:val="yellow"/>
              </w:rPr>
            </w:pPr>
            <w:r w:rsidDel="00000000" w:rsidR="00000000" w:rsidRPr="00000000">
              <w:rPr>
                <w:color w:val="c00000"/>
                <w:highlight w:val="yellow"/>
                <w:rtl w:val="0"/>
              </w:rPr>
              <w:t xml:space="preserve">- Questionnaire de satisfaction (à chaud)</w:t>
            </w:r>
          </w:p>
          <w:p w:rsidR="00000000" w:rsidDel="00000000" w:rsidP="00000000" w:rsidRDefault="00000000" w:rsidRPr="00000000" w14:paraId="0000000C">
            <w:pPr>
              <w:rPr>
                <w:color w:val="c00000"/>
                <w:highlight w:val="yellow"/>
                <w:u w:val="single"/>
              </w:rPr>
            </w:pPr>
            <w:r w:rsidDel="00000000" w:rsidR="00000000" w:rsidRPr="00000000">
              <w:rPr>
                <w:color w:val="c00000"/>
                <w:highlight w:val="yellow"/>
                <w:rtl w:val="0"/>
              </w:rPr>
              <w:t xml:space="preserve">- Enquête de satisfaction (à froid)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rPr>
                <w:color w:val="c00000"/>
                <w:highlight w:val="yellow"/>
              </w:rPr>
            </w:pPr>
            <w:r w:rsidDel="00000000" w:rsidR="00000000" w:rsidRPr="00000000">
              <w:rPr>
                <w:color w:val="c00000"/>
                <w:highlight w:val="yellow"/>
                <w:rtl w:val="0"/>
              </w:rPr>
              <w:t xml:space="preserve">- Moyenne selon les différents critères étudiés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rPr>
                <w:color w:val="c00000"/>
                <w:highlight w:val="yellow"/>
              </w:rPr>
            </w:pPr>
            <w:r w:rsidDel="00000000" w:rsidR="00000000" w:rsidRPr="00000000">
              <w:rPr>
                <w:color w:val="c00000"/>
                <w:highlight w:val="yellow"/>
                <w:rtl w:val="0"/>
              </w:rPr>
              <w:t xml:space="preserve">- Organisation d’un comité de pilotage pour apporter des mesures correctrices </w:t>
            </w:r>
          </w:p>
        </w:tc>
      </w:tr>
      <w:tr>
        <w:trPr>
          <w:cantSplit w:val="0"/>
          <w:trHeight w:val="154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F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Financeurs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rPr>
                <w:color w:val="c00000"/>
                <w:highlight w:val="yellow"/>
              </w:rPr>
            </w:pPr>
            <w:r w:rsidDel="00000000" w:rsidR="00000000" w:rsidRPr="00000000">
              <w:rPr>
                <w:color w:val="c00000"/>
                <w:highlight w:val="yellow"/>
                <w:rtl w:val="0"/>
              </w:rPr>
              <w:t xml:space="preserve">- Enquête de satisfaction (à froid)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rPr>
                <w:color w:val="c00000"/>
                <w:highlight w:val="yellow"/>
              </w:rPr>
            </w:pPr>
            <w:r w:rsidDel="00000000" w:rsidR="00000000" w:rsidRPr="00000000">
              <w:rPr>
                <w:color w:val="c00000"/>
                <w:highlight w:val="yellow"/>
                <w:rtl w:val="0"/>
              </w:rPr>
              <w:t xml:space="preserve">- Moyenne selon les différents critères étudiés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rPr>
                <w:color w:val="c00000"/>
                <w:highlight w:val="yellow"/>
              </w:rPr>
            </w:pPr>
            <w:r w:rsidDel="00000000" w:rsidR="00000000" w:rsidRPr="00000000">
              <w:rPr>
                <w:color w:val="c00000"/>
                <w:highlight w:val="yellow"/>
                <w:rtl w:val="0"/>
              </w:rPr>
              <w:t xml:space="preserve">- Organisation d’un comité de pilotage pour apporter des mesures correctrices </w:t>
            </w:r>
          </w:p>
        </w:tc>
      </w:tr>
      <w:tr>
        <w:trPr>
          <w:cantSplit w:val="0"/>
          <w:trHeight w:val="15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3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Équipes pédagogiques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rPr>
                <w:color w:val="c00000"/>
                <w:highlight w:val="yellow"/>
              </w:rPr>
            </w:pPr>
            <w:r w:rsidDel="00000000" w:rsidR="00000000" w:rsidRPr="00000000">
              <w:rPr>
                <w:color w:val="c00000"/>
                <w:highlight w:val="yellow"/>
                <w:rtl w:val="0"/>
              </w:rPr>
              <w:t xml:space="preserve">- Enquête de satisfaction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rPr>
                <w:color w:val="c00000"/>
                <w:highlight w:val="yellow"/>
              </w:rPr>
            </w:pPr>
            <w:r w:rsidDel="00000000" w:rsidR="00000000" w:rsidRPr="00000000">
              <w:rPr>
                <w:color w:val="c00000"/>
                <w:highlight w:val="yellow"/>
                <w:rtl w:val="0"/>
              </w:rPr>
              <w:t xml:space="preserve">- Moyenne selon les différents critères étudiés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rPr>
                <w:color w:val="c00000"/>
                <w:highlight w:val="yellow"/>
              </w:rPr>
            </w:pPr>
            <w:r w:rsidDel="00000000" w:rsidR="00000000" w:rsidRPr="00000000">
              <w:rPr>
                <w:color w:val="c00000"/>
                <w:highlight w:val="yellow"/>
                <w:rtl w:val="0"/>
              </w:rPr>
              <w:t xml:space="preserve">- Organisation d’un comité de pilotage pour apporter des mesures correctrices </w:t>
            </w:r>
          </w:p>
        </w:tc>
      </w:tr>
    </w:tbl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NOM, ADRESSE</w:t>
    </w:r>
  </w:p>
  <w:p w:rsidR="00000000" w:rsidDel="00000000" w:rsidP="00000000" w:rsidRDefault="00000000" w:rsidRPr="00000000" w14:paraId="0000001F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Siret : XXX – Naf : XXX – TVA : XXX RCS XXX</w:t>
    </w:r>
  </w:p>
  <w:p w:rsidR="00000000" w:rsidDel="00000000" w:rsidP="00000000" w:rsidRDefault="00000000" w:rsidRPr="00000000" w14:paraId="00000020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XXX au capital de XXX€</w:t>
    </w:r>
  </w:p>
  <w:p w:rsidR="00000000" w:rsidDel="00000000" w:rsidP="00000000" w:rsidRDefault="00000000" w:rsidRPr="00000000" w14:paraId="00000021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Tel : XXX – Email : XXX</w:t>
    </w:r>
  </w:p>
  <w:p w:rsidR="00000000" w:rsidDel="00000000" w:rsidP="00000000" w:rsidRDefault="00000000" w:rsidRPr="00000000" w14:paraId="00000022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Site internet : XXX</w:t>
    </w:r>
  </w:p>
  <w:p w:rsidR="00000000" w:rsidDel="00000000" w:rsidP="00000000" w:rsidRDefault="00000000" w:rsidRPr="00000000" w14:paraId="00000023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tabs>
        <w:tab w:val="center" w:pos="4536"/>
        <w:tab w:val="right" w:pos="9072"/>
      </w:tabs>
      <w:spacing w:after="0" w:line="240" w:lineRule="auto"/>
      <w:jc w:val="cente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LOGO</w: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 Gothic" w:cs="Century Gothic" w:eastAsia="Century Gothic" w:hAnsi="Century Gothic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