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r w:rsidDel="00000000" w:rsidR="00000000" w:rsidRPr="00000000">
        <w:rPr>
          <w:rtl w:val="0"/>
        </w:rPr>
      </w:r>
    </w:p>
    <w:p w:rsidR="00000000" w:rsidDel="00000000" w:rsidP="00000000" w:rsidRDefault="00000000" w:rsidRPr="00000000" w14:paraId="00000002">
      <w:pPr>
        <w:jc w:val="center"/>
        <w:rPr>
          <w:b w:val="1"/>
          <w:sz w:val="36"/>
          <w:szCs w:val="36"/>
        </w:rPr>
      </w:pPr>
      <w:r w:rsidDel="00000000" w:rsidR="00000000" w:rsidRPr="00000000">
        <w:rPr>
          <w:b w:val="1"/>
          <w:sz w:val="36"/>
          <w:szCs w:val="36"/>
          <w:rtl w:val="0"/>
        </w:rPr>
        <w:t xml:space="preserve">ADAPTATION DE L’ACCOMPAGNEMENT</w:t>
        <w:br w:type="textWrapping"/>
        <w:t xml:space="preserve">ET DE L’APPRENTISSAGE</w:t>
      </w:r>
    </w:p>
    <w:p w:rsidR="00000000" w:rsidDel="00000000" w:rsidP="00000000" w:rsidRDefault="00000000" w:rsidRPr="00000000" w14:paraId="00000003">
      <w:pPr>
        <w:rPr>
          <w:b w:val="1"/>
          <w:sz w:val="24"/>
          <w:szCs w:val="24"/>
        </w:rPr>
      </w:pP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entury Gothic" w:cs="Century Gothic" w:eastAsia="Century Gothic" w:hAnsi="Century Gothic"/>
          <w:i w:val="0"/>
          <w:smallCaps w:val="0"/>
          <w:strike w:val="0"/>
          <w:color w:val="000000"/>
          <w:u w:val="none"/>
          <w:shd w:fill="auto" w:val="clear"/>
          <w:vertAlign w:val="baseline"/>
        </w:rPr>
      </w:pPr>
      <w:r w:rsidDel="00000000" w:rsidR="00000000" w:rsidRPr="00000000">
        <w:rPr>
          <w:b w:val="1"/>
          <w:sz w:val="24"/>
          <w:szCs w:val="24"/>
          <w:rtl w:val="0"/>
        </w:rPr>
        <w:t xml:space="preserve">DÉTERMINATION</w:t>
      </w:r>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 DES BESOINS D’ACCOMPAGNEMENT </w:t>
      </w:r>
    </w:p>
    <w:p w:rsidR="00000000" w:rsidDel="00000000" w:rsidP="00000000" w:rsidRDefault="00000000" w:rsidRPr="00000000" w14:paraId="00000005">
      <w:pPr>
        <w:jc w:val="both"/>
        <w:rPr/>
      </w:pPr>
      <w:r w:rsidDel="00000000" w:rsidR="00000000" w:rsidRPr="00000000">
        <w:rPr>
          <w:rtl w:val="0"/>
        </w:rPr>
        <w:t xml:space="preserve">Avant le début de la formation, nous proposons aux étudiants qui ont un besoin d’accompagnement des adaptations que nous pouvons mettre en place pour qu’ils puissent suivre notre formation de la meilleure des façons.</w:t>
      </w:r>
    </w:p>
    <w:p w:rsidR="00000000" w:rsidDel="00000000" w:rsidP="00000000" w:rsidRDefault="00000000" w:rsidRPr="00000000" w14:paraId="00000006">
      <w:pPr>
        <w:jc w:val="both"/>
        <w:rPr>
          <w:u w:val="single"/>
        </w:rPr>
      </w:pPr>
      <w:r w:rsidDel="00000000" w:rsidR="00000000" w:rsidRPr="00000000">
        <w:rPr>
          <w:u w:val="single"/>
          <w:rtl w:val="0"/>
        </w:rPr>
        <w:t xml:space="preserve">Ces adaptations sont de 5 types : </w:t>
      </w:r>
    </w:p>
    <w:p w:rsidR="00000000" w:rsidDel="00000000" w:rsidP="00000000" w:rsidRDefault="00000000" w:rsidRPr="00000000" w14:paraId="00000007">
      <w:pPr>
        <w:numPr>
          <w:ilvl w:val="0"/>
          <w:numId w:val="2"/>
        </w:numPr>
        <w:spacing w:after="0" w:line="276" w:lineRule="auto"/>
        <w:ind w:left="720" w:hanging="360"/>
        <w:rPr/>
      </w:pPr>
      <w:r w:rsidDel="00000000" w:rsidR="00000000" w:rsidRPr="00000000">
        <w:rPr>
          <w:rtl w:val="0"/>
        </w:rPr>
        <w:t xml:space="preserve">Adaptation des rythmes et des temps de formation</w:t>
      </w:r>
    </w:p>
    <w:p w:rsidR="00000000" w:rsidDel="00000000" w:rsidP="00000000" w:rsidRDefault="00000000" w:rsidRPr="00000000" w14:paraId="00000008">
      <w:pPr>
        <w:numPr>
          <w:ilvl w:val="0"/>
          <w:numId w:val="2"/>
        </w:numPr>
        <w:spacing w:after="0" w:line="276" w:lineRule="auto"/>
        <w:ind w:left="720" w:hanging="360"/>
        <w:rPr/>
      </w:pPr>
      <w:r w:rsidDel="00000000" w:rsidR="00000000" w:rsidRPr="00000000">
        <w:rPr>
          <w:rtl w:val="0"/>
        </w:rPr>
        <w:t xml:space="preserve">Adaptation des modalités pédagogiques, contenus, support et outils</w:t>
      </w:r>
    </w:p>
    <w:p w:rsidR="00000000" w:rsidDel="00000000" w:rsidP="00000000" w:rsidRDefault="00000000" w:rsidRPr="00000000" w14:paraId="00000009">
      <w:pPr>
        <w:numPr>
          <w:ilvl w:val="0"/>
          <w:numId w:val="2"/>
        </w:numPr>
        <w:spacing w:after="0" w:line="276" w:lineRule="auto"/>
        <w:ind w:left="720" w:hanging="360"/>
        <w:rPr/>
      </w:pPr>
      <w:r w:rsidDel="00000000" w:rsidR="00000000" w:rsidRPr="00000000">
        <w:rPr>
          <w:rtl w:val="0"/>
        </w:rPr>
        <w:t xml:space="preserve">Aménagement des règles générales d’évaluation des connaissances et des compétences acquises au cours de la formation</w:t>
      </w:r>
    </w:p>
    <w:p w:rsidR="00000000" w:rsidDel="00000000" w:rsidP="00000000" w:rsidRDefault="00000000" w:rsidRPr="00000000" w14:paraId="0000000A">
      <w:pPr>
        <w:numPr>
          <w:ilvl w:val="0"/>
          <w:numId w:val="2"/>
        </w:numPr>
        <w:spacing w:after="0" w:line="276" w:lineRule="auto"/>
        <w:ind w:left="720" w:hanging="360"/>
        <w:rPr/>
      </w:pPr>
      <w:r w:rsidDel="00000000" w:rsidR="00000000" w:rsidRPr="00000000">
        <w:rPr>
          <w:rtl w:val="0"/>
        </w:rPr>
        <w:t xml:space="preserve">Aménagement de l’environnement de la formation</w:t>
      </w:r>
    </w:p>
    <w:p w:rsidR="00000000" w:rsidDel="00000000" w:rsidP="00000000" w:rsidRDefault="00000000" w:rsidRPr="00000000" w14:paraId="0000000B">
      <w:pPr>
        <w:numPr>
          <w:ilvl w:val="0"/>
          <w:numId w:val="2"/>
        </w:numPr>
        <w:spacing w:after="0" w:line="276" w:lineRule="auto"/>
        <w:ind w:left="720" w:hanging="360"/>
        <w:rPr/>
      </w:pPr>
      <w:r w:rsidDel="00000000" w:rsidR="00000000" w:rsidRPr="00000000">
        <w:rPr>
          <w:rtl w:val="0"/>
        </w:rPr>
        <w:t xml:space="preserve">Aménagement de la structuration de l’équipe pédagogique</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entury Gothic" w:cs="Century Gothic" w:eastAsia="Century Gothic" w:hAnsi="Century Gothic"/>
          <w:i w:val="0"/>
          <w:smallCaps w:val="0"/>
          <w:strike w:val="0"/>
          <w:color w:val="00000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CORRECTION DES </w:t>
      </w:r>
      <w:r w:rsidDel="00000000" w:rsidR="00000000" w:rsidRPr="00000000">
        <w:rPr>
          <w:b w:val="1"/>
          <w:sz w:val="24"/>
          <w:szCs w:val="24"/>
          <w:rtl w:val="0"/>
        </w:rPr>
        <w:t xml:space="preserve">ÉVALUATIONS</w:t>
      </w: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Nous évaluons très régulièrement nos étudiants à travers des quiz qui ont lieu tout au long de la formation. Cela nous permet de repérer les étudiants en difficulté afin de leur proposer une adaptation de l’accompagnement et de l’apprentissage.</w:t>
      </w:r>
    </w:p>
    <w:p w:rsidR="00000000" w:rsidDel="00000000" w:rsidP="00000000" w:rsidRDefault="00000000" w:rsidRPr="00000000" w14:paraId="0000000F">
      <w:pPr>
        <w:jc w:val="both"/>
        <w:rPr/>
      </w:pPr>
      <w:r w:rsidDel="00000000" w:rsidR="00000000" w:rsidRPr="00000000">
        <w:rPr>
          <w:rtl w:val="0"/>
        </w:rPr>
        <w:t xml:space="preserve">En effet, après chaque évaluation, nous prenons le temps de corriger et de repasser chaque erreur afin d’apporter une réponse individualisée à chacun de nos étudiants. Notre choix d’organiser une correction groupée permet de croiser les explications et de donner la parole à nos étudiants, ce qui fait également partie du processus d’apprentissage.</w:t>
      </w:r>
    </w:p>
    <w:p w:rsidR="00000000" w:rsidDel="00000000" w:rsidP="00000000" w:rsidRDefault="00000000" w:rsidRPr="00000000" w14:paraId="00000010">
      <w:pPr>
        <w:rPr>
          <w:b w:val="1"/>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entury Gothic" w:cs="Century Gothic" w:eastAsia="Century Gothic" w:hAnsi="Century Gothic"/>
          <w:i w:val="0"/>
          <w:smallCaps w:val="0"/>
          <w:strike w:val="0"/>
          <w:color w:val="00000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DEBRIEFINGS</w:t>
      </w:r>
      <w:r w:rsidDel="00000000" w:rsidR="00000000" w:rsidRPr="00000000">
        <w:rPr>
          <w:rtl w:val="0"/>
        </w:rPr>
      </w:r>
    </w:p>
    <w:p w:rsidR="00000000" w:rsidDel="00000000" w:rsidP="00000000" w:rsidRDefault="00000000" w:rsidRPr="00000000" w14:paraId="00000012">
      <w:pPr>
        <w:jc w:val="both"/>
        <w:rPr>
          <w:color w:val="c00000"/>
        </w:rPr>
      </w:pPr>
      <w:r w:rsidDel="00000000" w:rsidR="00000000" w:rsidRPr="00000000">
        <w:rPr>
          <w:color w:val="c00000"/>
          <w:rtl w:val="0"/>
        </w:rPr>
        <w:t xml:space="preserve">Aussi, nous organisons des debriefings de façon individuelle à chaque fin de journée. Cela permet au stagiaire de poser ses questions, et de notre côté cela nous permet également de voir si l’étudiant a besoin d’un accompagnement individualisé.</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entury Gothic" w:cs="Century Gothic" w:eastAsia="Century Gothic" w:hAnsi="Century Gothic"/>
          <w:i w:val="0"/>
          <w:smallCaps w:val="0"/>
          <w:strike w:val="0"/>
          <w:color w:val="00000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4"/>
          <w:szCs w:val="24"/>
          <w:u w:val="none"/>
          <w:shd w:fill="auto" w:val="clear"/>
          <w:vertAlign w:val="baseline"/>
          <w:rtl w:val="0"/>
        </w:rPr>
        <w:t xml:space="preserve">CHAT </w:t>
      </w:r>
      <w:r w:rsidDel="00000000" w:rsidR="00000000" w:rsidRPr="00000000">
        <w:rPr>
          <w:b w:val="1"/>
          <w:sz w:val="24"/>
          <w:szCs w:val="24"/>
          <w:rtl w:val="0"/>
        </w:rPr>
        <w:t xml:space="preserve">VIA HANGOUTS / TEAMS / ZOOM</w:t>
      </w:r>
      <w:r w:rsidDel="00000000" w:rsidR="00000000" w:rsidRPr="00000000">
        <w:rPr>
          <w:rtl w:val="0"/>
        </w:rPr>
      </w:r>
    </w:p>
    <w:p w:rsidR="00000000" w:rsidDel="00000000" w:rsidP="00000000" w:rsidRDefault="00000000" w:rsidRPr="00000000" w14:paraId="00000015">
      <w:pPr>
        <w:jc w:val="both"/>
        <w:rPr/>
      </w:pPr>
      <w:r w:rsidDel="00000000" w:rsidR="00000000" w:rsidRPr="00000000">
        <w:rPr>
          <w:color w:val="c00000"/>
          <w:rtl w:val="0"/>
        </w:rPr>
        <w:t xml:space="preserve">Via les plateformes en ligne telles que Hangouts, Teams ou encore Zoom, nous avons également mis en place un système de chat où les étudiants peuvent directement poser leurs questions au formateur et à la classe entière. Cela rentre également dans notre processus d’apprentissage puisque les étudiants sont libres de répondre aux interrogations de leurs camarades, et notre formateur de compléter ou de corriger les réponses si nécessaire.</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sectPr>
      <w:headerReference r:id="rId6" w:type="default"/>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6"/>
        <w:szCs w:val="16"/>
        <w:u w:val="none"/>
        <w:shd w:fill="auto" w:val="clear"/>
        <w:vertAlign w:val="baseline"/>
        <w:rtl w:val="0"/>
      </w:rPr>
      <w:t xml:space="preserve">Document actualisé le 01/09/2021</w:t>
    </w:r>
  </w:p>
  <w:p w:rsidR="00000000" w:rsidDel="00000000" w:rsidP="00000000" w:rsidRDefault="00000000" w:rsidRPr="00000000" w14:paraId="00000019">
    <w:pPr>
      <w:tabs>
        <w:tab w:val="center" w:pos="4536"/>
        <w:tab w:val="right" w:pos="9072"/>
      </w:tabs>
      <w:spacing w:after="0" w:line="240" w:lineRule="auto"/>
      <w:jc w:val="center"/>
      <w:rPr>
        <w:color w:val="c00000"/>
        <w:sz w:val="16"/>
        <w:szCs w:val="16"/>
      </w:rPr>
    </w:pPr>
    <w:r w:rsidDel="00000000" w:rsidR="00000000" w:rsidRPr="00000000">
      <w:rPr>
        <w:rtl w:val="0"/>
      </w:rPr>
    </w:r>
  </w:p>
  <w:p w:rsidR="00000000" w:rsidDel="00000000" w:rsidP="00000000" w:rsidRDefault="00000000" w:rsidRPr="00000000" w14:paraId="0000001A">
    <w:pPr>
      <w:tabs>
        <w:tab w:val="center" w:pos="4536"/>
        <w:tab w:val="right" w:pos="9072"/>
      </w:tabs>
      <w:spacing w:after="0" w:line="240" w:lineRule="auto"/>
      <w:jc w:val="center"/>
      <w:rPr>
        <w:color w:val="c00000"/>
        <w:sz w:val="16"/>
        <w:szCs w:val="16"/>
      </w:rPr>
    </w:pPr>
    <w:r w:rsidDel="00000000" w:rsidR="00000000" w:rsidRPr="00000000">
      <w:rPr>
        <w:color w:val="c00000"/>
        <w:sz w:val="16"/>
        <w:szCs w:val="16"/>
        <w:rtl w:val="0"/>
      </w:rPr>
      <w:t xml:space="preserve">NOM, ADRESSE</w:t>
    </w:r>
  </w:p>
  <w:p w:rsidR="00000000" w:rsidDel="00000000" w:rsidP="00000000" w:rsidRDefault="00000000" w:rsidRPr="00000000" w14:paraId="0000001B">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Siret :</w:t>
    </w:r>
    <w:r w:rsidDel="00000000" w:rsidR="00000000" w:rsidRPr="00000000">
      <w:rPr>
        <w:color w:val="c00000"/>
        <w:sz w:val="16"/>
        <w:szCs w:val="16"/>
        <w:rtl w:val="0"/>
      </w:rPr>
      <w:t xml:space="preserve"> XXX </w:t>
    </w:r>
    <w:r w:rsidDel="00000000" w:rsidR="00000000" w:rsidRPr="00000000">
      <w:rPr>
        <w:color w:val="bfbfbf"/>
        <w:sz w:val="16"/>
        <w:szCs w:val="16"/>
        <w:rtl w:val="0"/>
      </w:rPr>
      <w:t xml:space="preserve">– Naf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TVA :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RCS</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1C">
    <w:pPr>
      <w:tabs>
        <w:tab w:val="center" w:pos="4536"/>
        <w:tab w:val="right" w:pos="9072"/>
      </w:tabs>
      <w:spacing w:after="0" w:line="240" w:lineRule="auto"/>
      <w:jc w:val="center"/>
      <w:rPr>
        <w:sz w:val="16"/>
        <w:szCs w:val="16"/>
      </w:rPr>
    </w:pPr>
    <w:r w:rsidDel="00000000" w:rsidR="00000000" w:rsidRPr="00000000">
      <w:rPr>
        <w:color w:val="c00000"/>
        <w:sz w:val="16"/>
        <w:szCs w:val="16"/>
        <w:rtl w:val="0"/>
      </w:rPr>
      <w:t xml:space="preserve">XXX </w:t>
    </w:r>
    <w:r w:rsidDel="00000000" w:rsidR="00000000" w:rsidRPr="00000000">
      <w:rPr>
        <w:color w:val="bfbfbf"/>
        <w:sz w:val="16"/>
        <w:szCs w:val="16"/>
        <w:rtl w:val="0"/>
      </w:rPr>
      <w:t xml:space="preserve">au capital de </w:t>
    </w:r>
    <w:r w:rsidDel="00000000" w:rsidR="00000000" w:rsidRPr="00000000">
      <w:rPr>
        <w:color w:val="c00000"/>
        <w:sz w:val="16"/>
        <w:szCs w:val="16"/>
        <w:rtl w:val="0"/>
      </w:rPr>
      <w:t xml:space="preserve">XXX</w:t>
    </w:r>
    <w:r w:rsidDel="00000000" w:rsidR="00000000" w:rsidRPr="00000000">
      <w:rPr>
        <w:color w:val="bfbfbf"/>
        <w:sz w:val="16"/>
        <w:szCs w:val="16"/>
        <w:rtl w:val="0"/>
      </w:rPr>
      <w:t xml:space="preserve">€</w:t>
    </w:r>
    <w:r w:rsidDel="00000000" w:rsidR="00000000" w:rsidRPr="00000000">
      <w:rPr>
        <w:rtl w:val="0"/>
      </w:rPr>
    </w:r>
  </w:p>
  <w:p w:rsidR="00000000" w:rsidDel="00000000" w:rsidP="00000000" w:rsidRDefault="00000000" w:rsidRPr="00000000" w14:paraId="0000001D">
    <w:pPr>
      <w:tabs>
        <w:tab w:val="center" w:pos="4536"/>
        <w:tab w:val="right" w:pos="9072"/>
      </w:tabs>
      <w:spacing w:after="0" w:line="240" w:lineRule="auto"/>
      <w:jc w:val="center"/>
      <w:rPr>
        <w:sz w:val="16"/>
        <w:szCs w:val="16"/>
      </w:rPr>
    </w:pPr>
    <w:r w:rsidDel="00000000" w:rsidR="00000000" w:rsidRPr="00000000">
      <w:rPr>
        <w:color w:val="bfbfbf"/>
        <w:sz w:val="16"/>
        <w:szCs w:val="16"/>
        <w:rtl w:val="0"/>
      </w:rPr>
      <w:t xml:space="preserve">Tel :</w:t>
    </w:r>
    <w:r w:rsidDel="00000000" w:rsidR="00000000" w:rsidRPr="00000000">
      <w:rPr>
        <w:sz w:val="16"/>
        <w:szCs w:val="16"/>
        <w:rtl w:val="0"/>
      </w:rPr>
      <w:t xml:space="preserve"> </w:t>
    </w:r>
    <w:r w:rsidDel="00000000" w:rsidR="00000000" w:rsidRPr="00000000">
      <w:rPr>
        <w:color w:val="c00000"/>
        <w:sz w:val="16"/>
        <w:szCs w:val="16"/>
        <w:rtl w:val="0"/>
      </w:rPr>
      <w:t xml:space="preserve">XXX</w:t>
    </w:r>
    <w:r w:rsidDel="00000000" w:rsidR="00000000" w:rsidRPr="00000000">
      <w:rPr>
        <w:sz w:val="16"/>
        <w:szCs w:val="16"/>
        <w:rtl w:val="0"/>
      </w:rPr>
      <w:t xml:space="preserve"> </w:t>
    </w:r>
    <w:r w:rsidDel="00000000" w:rsidR="00000000" w:rsidRPr="00000000">
      <w:rPr>
        <w:color w:val="bfbfbf"/>
        <w:sz w:val="16"/>
        <w:szCs w:val="16"/>
        <w:rtl w:val="0"/>
      </w:rPr>
      <w:t xml:space="preserve">– Email : </w:t>
    </w:r>
    <w:r w:rsidDel="00000000" w:rsidR="00000000" w:rsidRPr="00000000">
      <w:rPr>
        <w:color w:val="c00000"/>
        <w:sz w:val="16"/>
        <w:szCs w:val="16"/>
        <w:rtl w:val="0"/>
      </w:rPr>
      <w:t xml:space="preserve">XXX</w:t>
    </w:r>
    <w:r w:rsidDel="00000000" w:rsidR="00000000" w:rsidRPr="00000000">
      <w:rPr>
        <w:rtl w:val="0"/>
      </w:rPr>
    </w:r>
  </w:p>
  <w:p w:rsidR="00000000" w:rsidDel="00000000" w:rsidP="00000000" w:rsidRDefault="00000000" w:rsidRPr="00000000" w14:paraId="0000001E">
    <w:pPr>
      <w:tabs>
        <w:tab w:val="center" w:pos="4536"/>
        <w:tab w:val="right" w:pos="9072"/>
      </w:tabs>
      <w:spacing w:after="0" w:line="240" w:lineRule="auto"/>
      <w:jc w:val="center"/>
      <w:rPr>
        <w:color w:val="c00000"/>
        <w:sz w:val="16"/>
        <w:szCs w:val="16"/>
      </w:rPr>
    </w:pPr>
    <w:r w:rsidDel="00000000" w:rsidR="00000000" w:rsidRPr="00000000">
      <w:rPr>
        <w:color w:val="bfbfbf"/>
        <w:sz w:val="16"/>
        <w:szCs w:val="16"/>
        <w:rtl w:val="0"/>
      </w:rPr>
      <w:t xml:space="preserve">Site internet : </w:t>
    </w:r>
    <w:r w:rsidDel="00000000" w:rsidR="00000000" w:rsidRPr="00000000">
      <w:rPr>
        <w:color w:val="c00000"/>
        <w:sz w:val="16"/>
        <w:szCs w:val="16"/>
        <w:rtl w:val="0"/>
      </w:rPr>
      <w:t xml:space="preserve">XXX</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t xml:space="preserve">LOGO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